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FE" w:rsidRDefault="005444FE">
      <w:pPr>
        <w:jc w:val="center"/>
        <w:rPr>
          <w:rFonts w:ascii="仿宋_GB2312" w:eastAsia="仿宋_GB2312" w:hAnsi="宋体"/>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3.85pt;margin-top:0;width:522pt;height:54.6pt;z-index:251658240" stroked="f">
            <v:textbox>
              <w:txbxContent>
                <w:p w:rsidR="005444FE" w:rsidRDefault="005444FE">
                  <w:pPr>
                    <w:jc w:val="center"/>
                    <w:rPr>
                      <w:rFonts w:ascii="方正大标宋简体" w:eastAsia="方正大标宋简体"/>
                      <w:color w:val="FF0000"/>
                      <w:sz w:val="72"/>
                      <w:szCs w:val="72"/>
                    </w:rPr>
                  </w:pPr>
                  <w:r>
                    <w:rPr>
                      <w:rFonts w:ascii="方正大标宋简体" w:eastAsia="方正大标宋简体" w:hint="eastAsia"/>
                      <w:color w:val="FF0000"/>
                      <w:sz w:val="72"/>
                      <w:szCs w:val="72"/>
                    </w:rPr>
                    <w:t>南宁市信息网络安全协会文件</w:t>
                  </w:r>
                </w:p>
                <w:p w:rsidR="005444FE" w:rsidRDefault="005444FE"/>
              </w:txbxContent>
            </v:textbox>
          </v:shape>
        </w:pict>
      </w:r>
    </w:p>
    <w:p w:rsidR="005444FE" w:rsidRDefault="005444FE">
      <w:pPr>
        <w:jc w:val="center"/>
        <w:rPr>
          <w:rFonts w:ascii="仿宋_GB2312" w:eastAsia="仿宋_GB2312" w:hAnsi="宋体"/>
          <w:sz w:val="32"/>
          <w:szCs w:val="32"/>
        </w:rPr>
      </w:pPr>
    </w:p>
    <w:p w:rsidR="005444FE" w:rsidRPr="00136278" w:rsidRDefault="005444FE" w:rsidP="00185053">
      <w:pPr>
        <w:ind w:rightChars="-244" w:right="31680"/>
        <w:jc w:val="center"/>
        <w:rPr>
          <w:rFonts w:ascii="仿宋_GB2312" w:eastAsia="仿宋_GB2312" w:hAnsi="宋体"/>
          <w:sz w:val="30"/>
          <w:szCs w:val="3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pt;margin-top:0;width:459pt;height:.05pt;z-index:251657216" o:connectortype="straight" strokecolor="red" strokeweight="2.25pt"/>
        </w:pict>
      </w:r>
      <w:r w:rsidRPr="00136278">
        <w:rPr>
          <w:rFonts w:ascii="仿宋_GB2312" w:eastAsia="仿宋_GB2312" w:hAnsi="宋体"/>
          <w:sz w:val="30"/>
          <w:szCs w:val="30"/>
        </w:rPr>
        <w:t xml:space="preserve">                                      </w:t>
      </w:r>
      <w:r w:rsidRPr="00136278">
        <w:rPr>
          <w:rFonts w:ascii="仿宋_GB2312" w:eastAsia="仿宋_GB2312" w:hAnsi="宋体" w:hint="eastAsia"/>
          <w:sz w:val="30"/>
          <w:szCs w:val="30"/>
        </w:rPr>
        <w:t>宁网安协函〔</w:t>
      </w:r>
      <w:r w:rsidRPr="00136278">
        <w:rPr>
          <w:rFonts w:ascii="仿宋_GB2312" w:eastAsia="仿宋_GB2312" w:hAnsi="宋体"/>
          <w:sz w:val="30"/>
          <w:szCs w:val="30"/>
        </w:rPr>
        <w:t>2019</w:t>
      </w:r>
      <w:r w:rsidRPr="00136278">
        <w:rPr>
          <w:rFonts w:ascii="仿宋_GB2312" w:eastAsia="仿宋_GB2312" w:hAnsi="宋体" w:hint="eastAsia"/>
          <w:sz w:val="30"/>
          <w:szCs w:val="30"/>
        </w:rPr>
        <w:t>〕</w:t>
      </w:r>
      <w:r>
        <w:rPr>
          <w:rFonts w:ascii="仿宋_GB2312" w:eastAsia="仿宋_GB2312" w:hAnsi="宋体"/>
          <w:sz w:val="30"/>
          <w:szCs w:val="30"/>
        </w:rPr>
        <w:t>9</w:t>
      </w:r>
      <w:r w:rsidRPr="00136278">
        <w:rPr>
          <w:rFonts w:ascii="仿宋_GB2312" w:eastAsia="仿宋_GB2312" w:hAnsi="宋体" w:hint="eastAsia"/>
          <w:sz w:val="30"/>
          <w:szCs w:val="30"/>
        </w:rPr>
        <w:t>号</w:t>
      </w:r>
    </w:p>
    <w:p w:rsidR="005444FE" w:rsidRDefault="005444FE">
      <w:pPr>
        <w:rPr>
          <w:rFonts w:ascii="仿宋_GB2312" w:eastAsia="仿宋_GB2312" w:hAnsi="宋体"/>
          <w:sz w:val="32"/>
          <w:szCs w:val="32"/>
        </w:rPr>
      </w:pPr>
    </w:p>
    <w:p w:rsidR="005444FE" w:rsidRDefault="005444FE" w:rsidP="00244EF7">
      <w:pPr>
        <w:jc w:val="center"/>
        <w:rPr>
          <w:rFonts w:ascii="黑体" w:eastAsia="黑体"/>
          <w:sz w:val="36"/>
          <w:szCs w:val="36"/>
        </w:rPr>
      </w:pPr>
      <w:r>
        <w:rPr>
          <w:rFonts w:ascii="黑体" w:eastAsia="黑体" w:hint="eastAsia"/>
          <w:sz w:val="36"/>
          <w:szCs w:val="36"/>
        </w:rPr>
        <w:t>致南宁市网络安全服务机构登记参与企业的函</w:t>
      </w:r>
    </w:p>
    <w:p w:rsidR="005444FE" w:rsidRDefault="005444FE" w:rsidP="00A22E5E">
      <w:pPr>
        <w:spacing w:line="480" w:lineRule="exact"/>
        <w:rPr>
          <w:rFonts w:ascii="仿宋_GB2312" w:eastAsia="仿宋_GB2312"/>
          <w:sz w:val="32"/>
          <w:szCs w:val="32"/>
        </w:rPr>
      </w:pPr>
    </w:p>
    <w:p w:rsidR="005444FE" w:rsidRDefault="005444FE" w:rsidP="00244EF7">
      <w:pPr>
        <w:spacing w:line="540" w:lineRule="exact"/>
        <w:rPr>
          <w:rFonts w:ascii="仿宋_GB2312" w:eastAsia="仿宋_GB2312"/>
          <w:sz w:val="32"/>
          <w:szCs w:val="32"/>
        </w:rPr>
      </w:pPr>
      <w:r>
        <w:rPr>
          <w:rFonts w:ascii="仿宋_GB2312" w:eastAsia="仿宋_GB2312" w:hint="eastAsia"/>
          <w:sz w:val="32"/>
          <w:szCs w:val="32"/>
        </w:rPr>
        <w:t>南宁市各网络安全相关企业：</w:t>
      </w:r>
    </w:p>
    <w:p w:rsidR="005444FE" w:rsidRDefault="005444FE" w:rsidP="00244EF7">
      <w:pPr>
        <w:spacing w:line="540" w:lineRule="exact"/>
        <w:ind w:firstLineChars="200" w:firstLine="31680"/>
        <w:rPr>
          <w:rFonts w:ascii="仿宋_GB2312" w:eastAsia="仿宋_GB2312"/>
          <w:sz w:val="32"/>
          <w:szCs w:val="32"/>
        </w:rPr>
      </w:pPr>
      <w:r>
        <w:rPr>
          <w:rFonts w:ascii="仿宋_GB2312" w:eastAsia="仿宋_GB2312" w:hint="eastAsia"/>
          <w:sz w:val="32"/>
          <w:szCs w:val="32"/>
        </w:rPr>
        <w:t>为更好的完成</w:t>
      </w:r>
      <w:r w:rsidRPr="00136278">
        <w:rPr>
          <w:rFonts w:ascii="仿宋_GB2312" w:eastAsia="仿宋_GB2312" w:hint="eastAsia"/>
          <w:sz w:val="32"/>
          <w:szCs w:val="32"/>
        </w:rPr>
        <w:t>南宁市网络安全服务机构登记</w:t>
      </w:r>
      <w:r>
        <w:rPr>
          <w:rFonts w:ascii="仿宋_GB2312" w:eastAsia="仿宋_GB2312" w:hint="eastAsia"/>
          <w:sz w:val="32"/>
          <w:szCs w:val="32"/>
        </w:rPr>
        <w:t>工作，经我协会常务理事会研究决定，参与</w:t>
      </w:r>
      <w:r w:rsidRPr="00136278">
        <w:rPr>
          <w:rFonts w:ascii="仿宋_GB2312" w:eastAsia="仿宋_GB2312" w:hint="eastAsia"/>
          <w:sz w:val="32"/>
          <w:szCs w:val="32"/>
        </w:rPr>
        <w:t>南宁市网络安全服务机构登记</w:t>
      </w:r>
      <w:r>
        <w:rPr>
          <w:rFonts w:ascii="仿宋_GB2312" w:eastAsia="仿宋_GB2312" w:hint="eastAsia"/>
          <w:sz w:val="32"/>
          <w:szCs w:val="32"/>
        </w:rPr>
        <w:t>的单位申请成为我会会员的，将免交</w:t>
      </w:r>
      <w:r>
        <w:rPr>
          <w:rFonts w:ascii="仿宋_GB2312" w:eastAsia="仿宋_GB2312"/>
          <w:sz w:val="32"/>
          <w:szCs w:val="32"/>
        </w:rPr>
        <w:t>1</w:t>
      </w:r>
      <w:r>
        <w:rPr>
          <w:rFonts w:ascii="仿宋_GB2312" w:eastAsia="仿宋_GB2312" w:hint="eastAsia"/>
          <w:sz w:val="32"/>
          <w:szCs w:val="32"/>
        </w:rPr>
        <w:t>年会费。另在</w:t>
      </w:r>
      <w:r>
        <w:rPr>
          <w:rFonts w:ascii="仿宋_GB2312" w:eastAsia="仿宋_GB2312"/>
          <w:sz w:val="32"/>
          <w:szCs w:val="32"/>
        </w:rPr>
        <w:t>2019</w:t>
      </w:r>
      <w:r>
        <w:rPr>
          <w:rFonts w:ascii="仿宋_GB2312" w:eastAsia="仿宋_GB2312" w:hint="eastAsia"/>
          <w:sz w:val="32"/>
          <w:szCs w:val="32"/>
        </w:rPr>
        <w:t>年第四季度我协会组织的南宁市网络空间安全服务机构等级评定中获得相应附加分数。</w:t>
      </w:r>
    </w:p>
    <w:p w:rsidR="005444FE" w:rsidRDefault="005444FE" w:rsidP="00244EF7">
      <w:pPr>
        <w:spacing w:line="540" w:lineRule="exact"/>
        <w:ind w:firstLineChars="200" w:firstLine="31680"/>
        <w:rPr>
          <w:rFonts w:ascii="仿宋_GB2312" w:eastAsia="仿宋_GB2312"/>
          <w:sz w:val="32"/>
          <w:szCs w:val="32"/>
        </w:rPr>
      </w:pPr>
      <w:r>
        <w:rPr>
          <w:rFonts w:ascii="仿宋_GB2312" w:eastAsia="仿宋_GB2312" w:hint="eastAsia"/>
          <w:sz w:val="32"/>
          <w:szCs w:val="32"/>
        </w:rPr>
        <w:t>南宁市网络空间安全服务机构等级评定是南宁市信息网络安全协会在全国信息网络安全协会联盟及联盟专家组的督导下，根据国家相关标准，结合本行业的建设与服务实际情况，对安全服务机构的技术、组织机构与管理，资源配置、安全工程过程、业绩和质量保证等多个方面的综合定。评定结果可作为政府部门和企事业单位选用安全服务时的参考依据；也可作为从事网络安全服务的机构改进自身服务能力的指导。安全服务机构等级评定是衡量安全服务机构服务能力的尺度，依据安全服务机构的基本条件、基本资格、管理能力、技术服务能力等分为一级、二级、三级、四级，其中一级最高，四级最低。</w:t>
      </w:r>
    </w:p>
    <w:p w:rsidR="005444FE" w:rsidRDefault="005444FE" w:rsidP="00185053">
      <w:pPr>
        <w:ind w:firstLineChars="200" w:firstLine="31680"/>
        <w:rPr>
          <w:rFonts w:ascii="仿宋_GB2312" w:eastAsia="仿宋_GB2312"/>
          <w:sz w:val="32"/>
          <w:szCs w:val="32"/>
        </w:rPr>
      </w:pPr>
    </w:p>
    <w:p w:rsidR="005444FE" w:rsidRDefault="005444FE" w:rsidP="00244EF7">
      <w:pPr>
        <w:ind w:firstLineChars="200" w:firstLine="31680"/>
        <w:jc w:val="right"/>
        <w:rPr>
          <w:rFonts w:ascii="仿宋_GB2312" w:eastAsia="仿宋_GB2312"/>
          <w:sz w:val="32"/>
          <w:szCs w:val="32"/>
        </w:rPr>
      </w:pPr>
      <w:r>
        <w:rPr>
          <w:rFonts w:ascii="仿宋_GB2312" w:eastAsia="仿宋_GB2312"/>
          <w:sz w:val="32"/>
          <w:szCs w:val="32"/>
        </w:rPr>
        <w:t xml:space="preserve">                             2019</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日</w:t>
      </w:r>
    </w:p>
    <w:sectPr w:rsidR="005444FE" w:rsidSect="00244EF7">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applyBreakingRu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201BE9"/>
    <w:rsid w:val="00136278"/>
    <w:rsid w:val="00185053"/>
    <w:rsid w:val="001D032A"/>
    <w:rsid w:val="00244EF7"/>
    <w:rsid w:val="00331919"/>
    <w:rsid w:val="00454601"/>
    <w:rsid w:val="005444FE"/>
    <w:rsid w:val="007F5170"/>
    <w:rsid w:val="008201C1"/>
    <w:rsid w:val="008E643E"/>
    <w:rsid w:val="00A22E5E"/>
    <w:rsid w:val="00BC2587"/>
    <w:rsid w:val="08201BE9"/>
    <w:rsid w:val="2B5B1E84"/>
    <w:rsid w:val="41194E50"/>
    <w:rsid w:val="69BB02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8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4EF7"/>
    <w:rPr>
      <w:sz w:val="18"/>
      <w:szCs w:val="18"/>
    </w:rPr>
  </w:style>
  <w:style w:type="character" w:customStyle="1" w:styleId="BalloonTextChar">
    <w:name w:val="Balloon Text Char"/>
    <w:basedOn w:val="DefaultParagraphFont"/>
    <w:link w:val="BalloonText"/>
    <w:uiPriority w:val="99"/>
    <w:semiHidden/>
    <w:rsid w:val="00AF3C6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1</Pages>
  <Words>77</Words>
  <Characters>441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有小脾气的圆滚滚๑</dc:creator>
  <cp:keywords/>
  <dc:description/>
  <cp:lastModifiedBy>User</cp:lastModifiedBy>
  <cp:revision>5</cp:revision>
  <cp:lastPrinted>2019-08-01T08:47:00Z</cp:lastPrinted>
  <dcterms:created xsi:type="dcterms:W3CDTF">2019-07-10T01:44:00Z</dcterms:created>
  <dcterms:modified xsi:type="dcterms:W3CDTF">2019-08-01T08:53:00Z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